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78" w:rsidRPr="002C5F45" w:rsidRDefault="002C5F45">
      <w:bookmarkStart w:id="0" w:name="_GoBack"/>
      <w:bookmarkEnd w:id="0"/>
      <w:r w:rsidRPr="002C5F45">
        <w:t>Exercice :</w:t>
      </w:r>
      <w:r w:rsidR="00FA533A" w:rsidRPr="002C5F45">
        <w:t xml:space="preserve"> </w:t>
      </w:r>
      <w:r w:rsidRPr="002C5F45">
        <w:rPr>
          <w:rStyle w:val="lev"/>
        </w:rPr>
        <w:t>L’ATV</w:t>
      </w:r>
      <w:r w:rsidR="009D0724">
        <w:rPr>
          <w:rStyle w:val="lev"/>
        </w:rPr>
        <w:t>-5</w:t>
      </w:r>
      <w:r w:rsidRPr="002C5F45">
        <w:rPr>
          <w:rStyle w:val="lev"/>
        </w:rPr>
        <w:t xml:space="preserve"> Georges Lemaître</w:t>
      </w:r>
    </w:p>
    <w:p w:rsidR="002C5F45" w:rsidRPr="002C5F45" w:rsidRDefault="00EA355C" w:rsidP="006C7D97">
      <w:pPr>
        <w:spacing w:after="120"/>
        <w:rPr>
          <w:b/>
        </w:rPr>
      </w:pPr>
      <w:r>
        <w:rPr>
          <w:rStyle w:val="lev"/>
          <w:b w:val="0"/>
          <w:szCs w:val="17"/>
        </w:rPr>
        <w:t>Dans l</w:t>
      </w:r>
      <w:r w:rsidR="002C5F45" w:rsidRPr="002C5F45">
        <w:rPr>
          <w:rStyle w:val="lev"/>
          <w:b w:val="0"/>
          <w:szCs w:val="17"/>
        </w:rPr>
        <w:t>a nuit du 25 au 26 juillet 2014</w:t>
      </w:r>
      <w:r w:rsidR="002C5F45">
        <w:rPr>
          <w:rStyle w:val="lev"/>
          <w:b w:val="0"/>
          <w:szCs w:val="17"/>
        </w:rPr>
        <w:t>,</w:t>
      </w:r>
      <w:r w:rsidR="002C5F45" w:rsidRPr="002C5F45">
        <w:rPr>
          <w:rStyle w:val="lev"/>
          <w:b w:val="0"/>
          <w:szCs w:val="17"/>
        </w:rPr>
        <w:t xml:space="preserve"> aux alentours de 3h</w:t>
      </w:r>
      <w:r w:rsidR="002C5F45">
        <w:rPr>
          <w:rStyle w:val="lev"/>
          <w:b w:val="0"/>
          <w:szCs w:val="17"/>
        </w:rPr>
        <w:t xml:space="preserve">, aura lieu le lancement, par  </w:t>
      </w:r>
      <w:r w:rsidR="002C5F45" w:rsidRPr="002C5F45">
        <w:rPr>
          <w:rStyle w:val="lev"/>
          <w:b w:val="0"/>
          <w:szCs w:val="17"/>
        </w:rPr>
        <w:t>Arianespace</w:t>
      </w:r>
      <w:r w:rsidR="002C5F45">
        <w:rPr>
          <w:rStyle w:val="lev"/>
          <w:b w:val="0"/>
          <w:szCs w:val="17"/>
        </w:rPr>
        <w:t>, du dernier module ATV, baptisé, Georges Lemaître</w:t>
      </w:r>
      <w:r w:rsidR="002C5F45" w:rsidRPr="002C5F45">
        <w:rPr>
          <w:rStyle w:val="lev"/>
          <w:b w:val="0"/>
          <w:szCs w:val="17"/>
        </w:rPr>
        <w:t xml:space="preserve">. </w:t>
      </w:r>
      <w:r w:rsidR="002C5F45">
        <w:rPr>
          <w:rStyle w:val="lev"/>
          <w:b w:val="0"/>
          <w:szCs w:val="17"/>
        </w:rPr>
        <w:t>Ce module</w:t>
      </w:r>
      <w:r w:rsidR="00AA3239">
        <w:rPr>
          <w:rStyle w:val="lev"/>
          <w:b w:val="0"/>
          <w:szCs w:val="17"/>
        </w:rPr>
        <w:t xml:space="preserve"> a </w:t>
      </w:r>
      <w:r w:rsidR="002C5F45">
        <w:rPr>
          <w:rStyle w:val="lev"/>
          <w:b w:val="0"/>
          <w:szCs w:val="17"/>
        </w:rPr>
        <w:t>pour mission d’aller s’arrimer à la station spatiale internationale (ISS)</w:t>
      </w:r>
      <w:r w:rsidR="00AA3239">
        <w:rPr>
          <w:rStyle w:val="lev"/>
          <w:b w:val="0"/>
          <w:szCs w:val="17"/>
        </w:rPr>
        <w:t xml:space="preserve"> </w:t>
      </w:r>
      <w:r w:rsidR="00453D56">
        <w:rPr>
          <w:rStyle w:val="lev"/>
          <w:b w:val="0"/>
          <w:szCs w:val="17"/>
        </w:rPr>
        <w:t>pour y délivrer</w:t>
      </w:r>
      <w:r w:rsidR="00AA3239">
        <w:rPr>
          <w:rStyle w:val="lev"/>
          <w:b w:val="0"/>
          <w:szCs w:val="17"/>
        </w:rPr>
        <w:t xml:space="preserve"> du carburant, de l’air, de l’eau, de l’alimentation et des expériences scientifiques.</w:t>
      </w:r>
    </w:p>
    <w:p w:rsidR="00FA533A" w:rsidRPr="00782EC9" w:rsidRDefault="00FA533A" w:rsidP="006C7D97">
      <w:pPr>
        <w:spacing w:after="120"/>
        <w:rPr>
          <w:b/>
        </w:rPr>
      </w:pPr>
      <w:r w:rsidRPr="00782EC9">
        <w:rPr>
          <w:b/>
        </w:rPr>
        <w:t xml:space="preserve">A] </w:t>
      </w:r>
      <w:r w:rsidR="002C5F45" w:rsidRPr="00782EC9">
        <w:rPr>
          <w:b/>
        </w:rPr>
        <w:t>Etude du mouvement d</w:t>
      </w:r>
      <w:r w:rsidRPr="00782EC9">
        <w:rPr>
          <w:b/>
        </w:rPr>
        <w:t>e l’ATV</w:t>
      </w:r>
      <w:r w:rsidR="009D0724">
        <w:rPr>
          <w:b/>
        </w:rPr>
        <w:t>-5</w:t>
      </w:r>
      <w:r w:rsidR="00AA3239" w:rsidRPr="00782EC9">
        <w:rPr>
          <w:b/>
        </w:rPr>
        <w:t xml:space="preserve"> à 3,5 km de la station ISS :</w:t>
      </w:r>
    </w:p>
    <w:p w:rsidR="006810D7" w:rsidRDefault="00AA3239" w:rsidP="006C7D97">
      <w:pPr>
        <w:spacing w:after="120"/>
      </w:pPr>
      <w:r>
        <w:t xml:space="preserve">Après plusieurs étapes dans la manœuvre de </w:t>
      </w:r>
      <w:proofErr w:type="spellStart"/>
      <w:r>
        <w:t>docking</w:t>
      </w:r>
      <w:proofErr w:type="spellEnd"/>
      <w:r>
        <w:t xml:space="preserve"> de l’ATV, au point S</w:t>
      </w:r>
      <w:r w:rsidRPr="002F73F0">
        <w:rPr>
          <w:vertAlign w:val="subscript"/>
        </w:rPr>
        <w:t>2</w:t>
      </w:r>
      <w:r>
        <w:t xml:space="preserve">, à 3,5 km de la station ISS, le module ATV </w:t>
      </w:r>
      <w:r w:rsidR="001D08E3">
        <w:t>sera</w:t>
      </w:r>
      <w:r>
        <w:t xml:space="preserve"> à la même altitude que la station ISS</w:t>
      </w:r>
      <w:r w:rsidR="00D148D5">
        <w:t>. Il progresse</w:t>
      </w:r>
      <w:r w:rsidR="001D08E3">
        <w:t>ra</w:t>
      </w:r>
      <w:r w:rsidR="00D148D5">
        <w:t xml:space="preserve"> alors sur une orbite supposée circulaire  à une altitude </w:t>
      </w:r>
      <w:r w:rsidR="00494D12">
        <w:t>h=</w:t>
      </w:r>
      <w:r>
        <w:t>350 km.</w:t>
      </w:r>
      <w:r w:rsidR="002F73F0">
        <w:t xml:space="preserve"> En ce point, en attendant l’autorisation de rejoindre la position S</w:t>
      </w:r>
      <w:r w:rsidR="002F73F0" w:rsidRPr="002F73F0">
        <w:rPr>
          <w:vertAlign w:val="subscript"/>
        </w:rPr>
        <w:t>3</w:t>
      </w:r>
      <w:r w:rsidR="002F73F0">
        <w:t>, nous considèrerons que les moteurs de propulsion sont éteints.</w:t>
      </w:r>
      <w:r w:rsidR="006810D7">
        <w:t xml:space="preserve"> </w:t>
      </w:r>
      <w:r w:rsidR="001A0F98">
        <w:t>(voir document réf.1),</w:t>
      </w:r>
    </w:p>
    <w:p w:rsidR="00D44615" w:rsidRDefault="009F0E89" w:rsidP="00E763CB">
      <w:pPr>
        <w:spacing w:after="0"/>
        <w:rPr>
          <w:rFonts w:eastAsiaTheme="minorEastAsia"/>
        </w:rPr>
      </w:pPr>
      <w:r>
        <w:t>D</w:t>
      </w:r>
      <w:r w:rsidR="00076675">
        <w:rPr>
          <w:rFonts w:eastAsiaTheme="minorEastAsia"/>
        </w:rPr>
        <w:t xml:space="preserve">ans le cas où l’orbite du module ATV est considérée comme circulaire, sa </w:t>
      </w:r>
      <w:r w:rsidR="00DD2441">
        <w:rPr>
          <w:rFonts w:eastAsiaTheme="minorEastAsia"/>
        </w:rPr>
        <w:t>vitesse, par rapport au référentiel géocentrique,</w:t>
      </w:r>
      <w:r w:rsidR="00076675">
        <w:rPr>
          <w:rFonts w:eastAsiaTheme="minorEastAsia"/>
        </w:rPr>
        <w:t xml:space="preserve"> a pour expression : </w:t>
      </w:r>
      <w:proofErr w:type="spellStart"/>
      <w:r w:rsidR="00076675">
        <w:rPr>
          <w:rFonts w:eastAsiaTheme="minorEastAsia"/>
        </w:rPr>
        <w:t>v</w:t>
      </w:r>
      <w:r w:rsidR="00076675" w:rsidRPr="00076675">
        <w:rPr>
          <w:rFonts w:eastAsiaTheme="minorEastAsia"/>
          <w:vertAlign w:val="subscript"/>
        </w:rPr>
        <w:t>ATV</w:t>
      </w:r>
      <w:proofErr w:type="spellEnd"/>
      <w:r w:rsidR="00076675">
        <w:rPr>
          <w:rFonts w:eastAsiaTheme="minorEastAsia"/>
        </w:rPr>
        <w:t xml:space="preserve"> </w:t>
      </w:r>
      <w:proofErr w:type="gramStart"/>
      <w:r w:rsidR="00076675">
        <w:rPr>
          <w:rFonts w:eastAsiaTheme="minorEastAsia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>
            <w:proofErr w:type="gramEnd"/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G×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+h</m:t>
                    </m:r>
                  </m:e>
                </m:d>
              </m:den>
            </m:f>
          </m:e>
        </m:rad>
      </m:oMath>
      <w:r w:rsidR="00FB3B73">
        <w:rPr>
          <w:rFonts w:eastAsiaTheme="minorEastAsia"/>
        </w:rPr>
        <w:t xml:space="preserve"> .</w:t>
      </w:r>
    </w:p>
    <w:p w:rsidR="00FB3B73" w:rsidRDefault="009F0E89" w:rsidP="00E763CB">
      <w:pPr>
        <w:spacing w:after="0"/>
        <w:rPr>
          <w:rFonts w:eastAsiaTheme="minorEastAsia"/>
        </w:rPr>
      </w:pPr>
      <w:r>
        <w:rPr>
          <w:rFonts w:eastAsiaTheme="minorEastAsia"/>
        </w:rPr>
        <w:t>1</w:t>
      </w:r>
      <w:r w:rsidR="00FB3B73">
        <w:rPr>
          <w:rFonts w:eastAsiaTheme="minorEastAsia"/>
        </w:rPr>
        <w:t xml:space="preserve">- Calculer la vitesse </w:t>
      </w:r>
      <w:proofErr w:type="spellStart"/>
      <w:r w:rsidR="00DD2441">
        <w:rPr>
          <w:rFonts w:eastAsiaTheme="minorEastAsia"/>
        </w:rPr>
        <w:t>v</w:t>
      </w:r>
      <w:r w:rsidR="00DD2441" w:rsidRPr="00076675">
        <w:rPr>
          <w:rFonts w:eastAsiaTheme="minorEastAsia"/>
          <w:vertAlign w:val="subscript"/>
        </w:rPr>
        <w:t>ATV</w:t>
      </w:r>
      <w:proofErr w:type="spellEnd"/>
      <w:r w:rsidR="00DD2441">
        <w:rPr>
          <w:rFonts w:eastAsiaTheme="minorEastAsia"/>
        </w:rPr>
        <w:t xml:space="preserve"> </w:t>
      </w:r>
      <w:r w:rsidR="00FB3B73">
        <w:rPr>
          <w:rFonts w:eastAsiaTheme="minorEastAsia"/>
        </w:rPr>
        <w:t>du module ATV</w:t>
      </w:r>
      <w:r w:rsidR="00DD2441">
        <w:rPr>
          <w:rFonts w:eastAsiaTheme="minorEastAsia"/>
        </w:rPr>
        <w:t xml:space="preserve"> </w:t>
      </w:r>
      <w:r w:rsidR="00FB3B73">
        <w:rPr>
          <w:rFonts w:eastAsiaTheme="minorEastAsia"/>
        </w:rPr>
        <w:t>en m.s</w:t>
      </w:r>
      <w:r w:rsidR="00FB3B73" w:rsidRPr="00FB3B73">
        <w:rPr>
          <w:rFonts w:eastAsiaTheme="minorEastAsia"/>
          <w:vertAlign w:val="superscript"/>
        </w:rPr>
        <w:t>-1</w:t>
      </w:r>
      <w:r w:rsidR="00FB3B73">
        <w:rPr>
          <w:rFonts w:eastAsiaTheme="minorEastAsia"/>
        </w:rPr>
        <w:t xml:space="preserve"> puis en km.h</w:t>
      </w:r>
      <w:r w:rsidR="00FB3B73" w:rsidRPr="00FB3B73">
        <w:rPr>
          <w:rFonts w:eastAsiaTheme="minorEastAsia"/>
          <w:vertAlign w:val="superscript"/>
        </w:rPr>
        <w:t>-1</w:t>
      </w:r>
      <w:r w:rsidR="00FB3B73">
        <w:rPr>
          <w:rFonts w:eastAsiaTheme="minorEastAsia"/>
        </w:rPr>
        <w:t>.</w:t>
      </w:r>
    </w:p>
    <w:p w:rsidR="0032409D" w:rsidRPr="001802F6" w:rsidRDefault="0032409D" w:rsidP="00E763CB">
      <w:pPr>
        <w:spacing w:after="0"/>
        <w:rPr>
          <w:rFonts w:eastAsiaTheme="minorEastAsia"/>
          <w:sz w:val="20"/>
        </w:rPr>
      </w:pPr>
      <w:proofErr w:type="spellStart"/>
      <w:proofErr w:type="gramStart"/>
      <w:r w:rsidRPr="001802F6">
        <w:rPr>
          <w:rFonts w:asciiTheme="majorHAnsi" w:eastAsiaTheme="minorEastAsia" w:hAnsiTheme="majorHAnsi"/>
          <w:i/>
          <w:color w:val="FF0000"/>
          <w:sz w:val="20"/>
        </w:rPr>
        <w:t>v</w:t>
      </w:r>
      <w:r w:rsidRPr="001802F6">
        <w:rPr>
          <w:rFonts w:asciiTheme="majorHAnsi" w:eastAsiaTheme="minorEastAsia" w:hAnsiTheme="majorHAnsi"/>
          <w:i/>
          <w:color w:val="FF0000"/>
          <w:sz w:val="20"/>
          <w:vertAlign w:val="subscript"/>
        </w:rPr>
        <w:t>ATV</w:t>
      </w:r>
      <w:proofErr w:type="spellEnd"/>
      <w:proofErr w:type="gramEnd"/>
      <w:r w:rsidRPr="001802F6">
        <w:rPr>
          <w:rFonts w:asciiTheme="majorHAnsi" w:eastAsiaTheme="minorEastAsia" w:hAnsiTheme="majorHAnsi"/>
          <w:i/>
          <w:color w:val="FF0000"/>
          <w:sz w:val="20"/>
          <w:vertAlign w:val="subscript"/>
        </w:rPr>
        <w:t xml:space="preserve"> </w:t>
      </w:r>
      <w:r w:rsidRPr="001802F6">
        <w:rPr>
          <w:rFonts w:asciiTheme="majorHAnsi" w:eastAsiaTheme="minorEastAsia" w:hAnsiTheme="majorHAnsi"/>
          <w:i/>
          <w:color w:val="FF0000"/>
          <w:sz w:val="20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  <w:sz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  <w:sz w:val="20"/>
                  </w:rPr>
                  <m:t>G</m:t>
                </m:r>
                <m:r>
                  <w:rPr>
                    <w:rFonts w:ascii="Cambria Math" w:eastAsiaTheme="minorEastAsia" w:hAnsi="Cambria Math" w:hint="eastAsia"/>
                    <w:color w:val="FF0000"/>
                    <w:sz w:val="20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T</m:t>
                    </m:r>
                  </m:sub>
                </m:sSub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+h</m:t>
                    </m:r>
                  </m:e>
                </m:d>
              </m:den>
            </m:f>
          </m:e>
        </m:rad>
      </m:oMath>
      <w:r w:rsidR="007169B7" w:rsidRPr="001802F6">
        <w:rPr>
          <w:rFonts w:asciiTheme="majorHAnsi" w:eastAsiaTheme="minorEastAsia" w:hAnsiTheme="majorHAnsi"/>
          <w:i/>
          <w:color w:val="FF0000"/>
          <w:sz w:val="20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0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  <w:sz w:val="20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  <w:sz w:val="20"/>
                  </w:rPr>
                  <m:t>6,67</m:t>
                </m:r>
                <m:r>
                  <w:rPr>
                    <w:rFonts w:ascii="Cambria Math" w:eastAsiaTheme="minorEastAsia" w:hAnsi="Cambria Math" w:hint="eastAsia"/>
                    <w:color w:val="FF0000"/>
                    <w:sz w:val="20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-11</m:t>
                    </m:r>
                  </m:sup>
                </m:sSup>
                <m:r>
                  <w:rPr>
                    <w:rFonts w:ascii="Cambria Math" w:eastAsiaTheme="minorEastAsia" w:hAnsi="Cambria Math" w:hint="eastAsia"/>
                    <w:color w:val="FF0000"/>
                    <w:sz w:val="20"/>
                  </w:rPr>
                  <m:t>×</m:t>
                </m:r>
                <m:r>
                  <w:rPr>
                    <w:rFonts w:ascii="Cambria Math" w:eastAsiaTheme="minorEastAsia" w:hAnsi="Cambria Math"/>
                    <w:color w:val="FF0000"/>
                    <w:sz w:val="20"/>
                  </w:rPr>
                  <m:t>5,98</m:t>
                </m:r>
                <m:r>
                  <w:rPr>
                    <w:rFonts w:ascii="Cambria Math" w:eastAsiaTheme="minorEastAsia" w:hAnsi="Cambria Math" w:hint="eastAsia"/>
                    <w:color w:val="FF0000"/>
                    <w:sz w:val="20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24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6380</m:t>
                    </m:r>
                    <m:r>
                      <w:rPr>
                        <w:rFonts w:ascii="Cambria Math" w:eastAsiaTheme="minorEastAsia" w:hAnsi="Cambria Math" w:hint="eastAsia"/>
                        <w:color w:val="FF0000"/>
                        <w:sz w:val="20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+350</m:t>
                    </m:r>
                    <m:r>
                      <w:rPr>
                        <w:rFonts w:ascii="Cambria Math" w:eastAsiaTheme="minorEastAsia" w:hAnsi="Cambria Math" w:hint="eastAsia"/>
                        <w:color w:val="FF0000"/>
                        <w:sz w:val="20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3</m:t>
                        </m:r>
                      </m:sup>
                    </m:sSup>
                  </m:e>
                </m:d>
              </m:den>
            </m:f>
          </m:e>
        </m:rad>
      </m:oMath>
      <w:r w:rsidR="007169B7" w:rsidRPr="001802F6">
        <w:rPr>
          <w:rFonts w:asciiTheme="majorHAnsi" w:eastAsiaTheme="minorEastAsia" w:hAnsiTheme="majorHAnsi"/>
          <w:i/>
          <w:color w:val="FF0000"/>
          <w:sz w:val="20"/>
        </w:rPr>
        <w:t>=7,70</w:t>
      </w:r>
      <w:r w:rsidR="007169B7" w:rsidRPr="001802F6">
        <w:rPr>
          <w:rFonts w:asciiTheme="majorHAnsi" w:eastAsiaTheme="minorEastAsia" w:hAnsiTheme="majorHAnsi"/>
          <w:i/>
          <w:color w:val="FF0000"/>
          <w:sz w:val="20"/>
          <w:lang w:val="en-US"/>
        </w:rPr>
        <w:sym w:font="Symbol" w:char="F0B4"/>
      </w:r>
      <w:r w:rsidR="007169B7" w:rsidRPr="001802F6">
        <w:rPr>
          <w:rFonts w:asciiTheme="majorHAnsi" w:eastAsiaTheme="minorEastAsia" w:hAnsiTheme="majorHAnsi"/>
          <w:i/>
          <w:color w:val="FF0000"/>
          <w:sz w:val="20"/>
        </w:rPr>
        <w:t>10</w:t>
      </w:r>
      <w:r w:rsidR="007169B7" w:rsidRPr="001802F6">
        <w:rPr>
          <w:rFonts w:asciiTheme="majorHAnsi" w:eastAsiaTheme="minorEastAsia" w:hAnsiTheme="majorHAnsi"/>
          <w:i/>
          <w:color w:val="FF0000"/>
          <w:sz w:val="20"/>
          <w:vertAlign w:val="superscript"/>
        </w:rPr>
        <w:t>3</w:t>
      </w:r>
      <w:r w:rsidR="007169B7" w:rsidRPr="001802F6">
        <w:rPr>
          <w:rFonts w:asciiTheme="majorHAnsi" w:eastAsiaTheme="minorEastAsia" w:hAnsiTheme="majorHAnsi"/>
          <w:i/>
          <w:color w:val="FF0000"/>
          <w:sz w:val="20"/>
        </w:rPr>
        <w:t xml:space="preserve"> m.s</w:t>
      </w:r>
      <w:r w:rsidR="007169B7" w:rsidRPr="001802F6">
        <w:rPr>
          <w:rFonts w:asciiTheme="majorHAnsi" w:eastAsiaTheme="minorEastAsia" w:hAnsiTheme="majorHAnsi"/>
          <w:i/>
          <w:color w:val="FF0000"/>
          <w:sz w:val="20"/>
          <w:vertAlign w:val="superscript"/>
        </w:rPr>
        <w:t>-1</w:t>
      </w:r>
      <w:r w:rsidR="007169B7" w:rsidRPr="001802F6">
        <w:rPr>
          <w:rFonts w:asciiTheme="majorHAnsi" w:eastAsiaTheme="minorEastAsia" w:hAnsiTheme="majorHAnsi"/>
          <w:i/>
          <w:color w:val="FF0000"/>
          <w:sz w:val="20"/>
        </w:rPr>
        <w:t xml:space="preserve"> soit environ 27700 km.h</w:t>
      </w:r>
      <w:r w:rsidR="007169B7" w:rsidRPr="001802F6">
        <w:rPr>
          <w:rFonts w:asciiTheme="majorHAnsi" w:eastAsiaTheme="minorEastAsia" w:hAnsiTheme="majorHAnsi"/>
          <w:i/>
          <w:color w:val="FF0000"/>
          <w:sz w:val="20"/>
          <w:vertAlign w:val="superscript"/>
        </w:rPr>
        <w:t>-1</w:t>
      </w:r>
    </w:p>
    <w:p w:rsidR="00DD2441" w:rsidRDefault="009F0E89" w:rsidP="00E763CB">
      <w:pPr>
        <w:spacing w:after="0"/>
        <w:rPr>
          <w:rFonts w:eastAsiaTheme="minorEastAsia"/>
        </w:rPr>
      </w:pPr>
      <w:r>
        <w:rPr>
          <w:rFonts w:eastAsiaTheme="minorEastAsia"/>
        </w:rPr>
        <w:t>2</w:t>
      </w:r>
      <w:r w:rsidR="00FB3B73">
        <w:rPr>
          <w:rFonts w:eastAsiaTheme="minorEastAsia"/>
        </w:rPr>
        <w:t xml:space="preserve">- </w:t>
      </w:r>
      <w:r w:rsidR="00DD2441">
        <w:rPr>
          <w:rFonts w:eastAsiaTheme="minorEastAsia"/>
        </w:rPr>
        <w:t>Quelle est la vitesse du module ATV, au point S2, par rapport au référentiel lié à la station ISS ?</w:t>
      </w:r>
    </w:p>
    <w:p w:rsidR="00DD2441" w:rsidRPr="001802F6" w:rsidRDefault="00DD2441" w:rsidP="00E763CB">
      <w:pPr>
        <w:spacing w:after="0"/>
        <w:rPr>
          <w:rFonts w:asciiTheme="majorHAnsi" w:eastAsiaTheme="minorEastAsia" w:hAnsiTheme="majorHAnsi"/>
          <w:i/>
          <w:color w:val="FF0000"/>
          <w:sz w:val="20"/>
        </w:rPr>
      </w:pPr>
      <w:r w:rsidRPr="001802F6">
        <w:rPr>
          <w:rFonts w:asciiTheme="majorHAnsi" w:eastAsiaTheme="minorEastAsia" w:hAnsiTheme="majorHAnsi"/>
          <w:i/>
          <w:color w:val="FF0000"/>
          <w:sz w:val="20"/>
        </w:rPr>
        <w:t>Par rapport à la station ISS, le module ATV est immobile donc sa vitesse est nulle.</w:t>
      </w:r>
    </w:p>
    <w:p w:rsidR="00FB3B73" w:rsidRDefault="009F0E89" w:rsidP="00E763CB">
      <w:pPr>
        <w:spacing w:after="0"/>
        <w:rPr>
          <w:rFonts w:eastAsiaTheme="minorEastAsia"/>
        </w:rPr>
      </w:pPr>
      <w:r>
        <w:rPr>
          <w:rFonts w:eastAsiaTheme="minorEastAsia"/>
        </w:rPr>
        <w:t>3</w:t>
      </w:r>
      <w:r w:rsidR="00DD2441">
        <w:rPr>
          <w:rFonts w:eastAsiaTheme="minorEastAsia"/>
        </w:rPr>
        <w:t xml:space="preserve">- </w:t>
      </w:r>
      <w:r w:rsidR="00FB3B73">
        <w:rPr>
          <w:rFonts w:eastAsiaTheme="minorEastAsia"/>
        </w:rPr>
        <w:t xml:space="preserve">En combien de minutes </w:t>
      </w:r>
      <w:proofErr w:type="spellStart"/>
      <w:r w:rsidR="00FB3B73">
        <w:rPr>
          <w:rFonts w:eastAsiaTheme="minorEastAsia"/>
        </w:rPr>
        <w:t>aura-t-il</w:t>
      </w:r>
      <w:proofErr w:type="spellEnd"/>
      <w:r w:rsidR="00FB3B73">
        <w:rPr>
          <w:rFonts w:eastAsiaTheme="minorEastAsia"/>
        </w:rPr>
        <w:t xml:space="preserve"> fait un tour complet autour de la Terre ?</w:t>
      </w:r>
    </w:p>
    <w:p w:rsidR="007A3A9E" w:rsidRPr="001802F6" w:rsidRDefault="00D74649" w:rsidP="00E763CB">
      <w:pPr>
        <w:spacing w:after="0"/>
        <w:rPr>
          <w:rFonts w:asciiTheme="majorHAnsi" w:eastAsiaTheme="minorEastAsia" w:hAnsiTheme="majorHAnsi"/>
          <w:i/>
          <w:color w:val="FF0000"/>
          <w:sz w:val="20"/>
        </w:rPr>
      </w:pPr>
      <w:proofErr w:type="spellStart"/>
      <w:proofErr w:type="gramStart"/>
      <w:r w:rsidRPr="001802F6">
        <w:rPr>
          <w:rFonts w:asciiTheme="majorHAnsi" w:eastAsiaTheme="minorEastAsia" w:hAnsiTheme="majorHAnsi"/>
          <w:i/>
          <w:color w:val="FF0000"/>
          <w:sz w:val="20"/>
        </w:rPr>
        <w:t>v</w:t>
      </w:r>
      <w:r w:rsidRPr="001802F6">
        <w:rPr>
          <w:rFonts w:asciiTheme="majorHAnsi" w:eastAsiaTheme="minorEastAsia" w:hAnsiTheme="majorHAnsi"/>
          <w:i/>
          <w:color w:val="FF0000"/>
          <w:sz w:val="20"/>
          <w:vertAlign w:val="subscript"/>
        </w:rPr>
        <w:t>ATV</w:t>
      </w:r>
      <w:proofErr w:type="spellEnd"/>
      <w:proofErr w:type="gramEnd"/>
      <w:r w:rsidRPr="001802F6">
        <w:rPr>
          <w:rFonts w:asciiTheme="majorHAnsi" w:eastAsiaTheme="minorEastAsia" w:hAnsiTheme="majorHAnsi"/>
          <w:i/>
          <w:color w:val="FF0000"/>
          <w:sz w:val="20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0"/>
              </w:rPr>
              <m:t>2</m:t>
            </m:r>
            <m:r>
              <w:rPr>
                <w:rFonts w:ascii="Cambria Math" w:eastAsiaTheme="minorEastAsia" w:hAnsi="Cambria Math" w:hint="eastAsia"/>
                <w:color w:val="FF0000"/>
                <w:sz w:val="20"/>
              </w:rPr>
              <m:t>×</m:t>
            </m:r>
            <m:r>
              <w:rPr>
                <w:rFonts w:ascii="Cambria Math" w:eastAsiaTheme="minorEastAsia" w:hAnsi="Cambria Math"/>
                <w:color w:val="FF0000"/>
                <w:sz w:val="20"/>
              </w:rPr>
              <m:t>π</m:t>
            </m:r>
            <m:r>
              <w:rPr>
                <w:rFonts w:ascii="Cambria Math" w:eastAsiaTheme="minorEastAsia" w:hAnsi="Cambria Math" w:hint="eastAsia"/>
                <w:color w:val="FF0000"/>
                <w:sz w:val="20"/>
              </w:rPr>
              <m:t>×</m:t>
            </m:r>
            <m:r>
              <w:rPr>
                <w:rFonts w:ascii="Cambria Math" w:eastAsiaTheme="minorEastAsia" w:hAnsi="Cambria Math"/>
                <w:color w:val="FF0000"/>
                <w:sz w:val="20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  <w:sz w:val="20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  <w:sz w:val="20"/>
                  </w:rPr>
                  <m:t>T</m:t>
                </m:r>
              </m:sub>
            </m:sSub>
            <m:r>
              <w:rPr>
                <w:rFonts w:ascii="Cambria Math" w:eastAsiaTheme="minorEastAsia" w:hAnsi="Cambria Math"/>
                <w:color w:val="FF0000"/>
                <w:sz w:val="20"/>
              </w:rPr>
              <m:t>+h)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0"/>
              </w:rPr>
              <m:t>∆t</m:t>
            </m:r>
          </m:den>
        </m:f>
      </m:oMath>
      <w:r w:rsidRPr="001802F6">
        <w:rPr>
          <w:rFonts w:asciiTheme="majorHAnsi" w:eastAsiaTheme="minorEastAsia" w:hAnsiTheme="majorHAnsi"/>
          <w:i/>
          <w:color w:val="FF0000"/>
          <w:sz w:val="20"/>
        </w:rPr>
        <w:t xml:space="preserve"> donc la durée mis par le module ATV-5 pour faire un tour sur son orbite est :</w:t>
      </w:r>
    </w:p>
    <w:p w:rsidR="00D74649" w:rsidRPr="001802F6" w:rsidRDefault="00D74649" w:rsidP="00E763CB">
      <w:pPr>
        <w:spacing w:after="0"/>
        <w:rPr>
          <w:rFonts w:asciiTheme="majorHAnsi" w:eastAsiaTheme="minorEastAsia" w:hAnsiTheme="majorHAnsi"/>
          <w:i/>
          <w:color w:val="FF0000"/>
          <w:sz w:val="20"/>
        </w:rPr>
      </w:pPr>
      <w:r w:rsidRPr="001802F6">
        <w:rPr>
          <w:rFonts w:asciiTheme="majorHAnsi" w:eastAsiaTheme="minorEastAsia" w:hAnsiTheme="majorHAnsi"/>
          <w:i/>
          <w:color w:val="FF0000"/>
          <w:sz w:val="20"/>
        </w:rPr>
        <w:sym w:font="Symbol" w:char="F044"/>
      </w:r>
      <w:r w:rsidRPr="001802F6">
        <w:rPr>
          <w:rFonts w:asciiTheme="majorHAnsi" w:eastAsiaTheme="minorEastAsia" w:hAnsiTheme="majorHAnsi"/>
          <w:i/>
          <w:color w:val="FF0000"/>
          <w:sz w:val="20"/>
        </w:rPr>
        <w:t xml:space="preserve">t=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0"/>
              </w:rPr>
              <m:t>2</m:t>
            </m:r>
            <m:r>
              <w:rPr>
                <w:rFonts w:ascii="Cambria Math" w:eastAsiaTheme="minorEastAsia" w:hAnsi="Cambria Math" w:hint="eastAsia"/>
                <w:color w:val="FF0000"/>
                <w:sz w:val="20"/>
              </w:rPr>
              <m:t>×</m:t>
            </m:r>
            <m:r>
              <w:rPr>
                <w:rFonts w:ascii="Cambria Math" w:eastAsiaTheme="minorEastAsia" w:hAnsi="Cambria Math"/>
                <w:color w:val="FF0000"/>
                <w:sz w:val="20"/>
              </w:rPr>
              <m:t>π</m:t>
            </m:r>
            <m:r>
              <w:rPr>
                <w:rFonts w:ascii="Cambria Math" w:eastAsiaTheme="minorEastAsia" w:hAnsi="Cambria Math" w:hint="eastAsia"/>
                <w:color w:val="FF0000"/>
                <w:sz w:val="20"/>
              </w:rPr>
              <m:t>×</m:t>
            </m:r>
            <m:r>
              <w:rPr>
                <w:rFonts w:ascii="Cambria Math" w:eastAsiaTheme="minorEastAsia" w:hAnsi="Cambria Math"/>
                <w:color w:val="FF0000"/>
                <w:sz w:val="20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  <w:sz w:val="20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  <w:sz w:val="20"/>
                  </w:rPr>
                  <m:t>T</m:t>
                </m:r>
              </m:sub>
            </m:sSub>
            <m:r>
              <w:rPr>
                <w:rFonts w:ascii="Cambria Math" w:eastAsiaTheme="minorEastAsia" w:hAnsi="Cambria Math"/>
                <w:color w:val="FF0000"/>
                <w:sz w:val="20"/>
              </w:rPr>
              <m:t>+h)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  <w:sz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  <w:sz w:val="20"/>
                  </w:rPr>
                  <m:t>ATV</m:t>
                </m:r>
              </m:sub>
            </m:sSub>
          </m:den>
        </m:f>
      </m:oMath>
      <w:r w:rsidRPr="001802F6">
        <w:rPr>
          <w:rFonts w:asciiTheme="majorHAnsi" w:eastAsiaTheme="minorEastAsia" w:hAnsiTheme="majorHAnsi"/>
          <w:i/>
          <w:color w:val="FF0000"/>
          <w:sz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0"/>
              </w:rPr>
              <m:t>2</m:t>
            </m:r>
            <m:r>
              <w:rPr>
                <w:rFonts w:ascii="Cambria Math" w:eastAsiaTheme="minorEastAsia" w:hAnsi="Cambria Math" w:hint="eastAsia"/>
                <w:color w:val="FF0000"/>
                <w:sz w:val="20"/>
              </w:rPr>
              <m:t>×</m:t>
            </m:r>
            <m:r>
              <w:rPr>
                <w:rFonts w:ascii="Cambria Math" w:eastAsiaTheme="minorEastAsia" w:hAnsi="Cambria Math"/>
                <w:color w:val="FF0000"/>
                <w:sz w:val="20"/>
              </w:rPr>
              <m:t>π</m:t>
            </m:r>
            <m:r>
              <w:rPr>
                <w:rFonts w:ascii="Cambria Math" w:eastAsiaTheme="minorEastAsia" w:hAnsi="Cambria Math" w:hint="eastAsia"/>
                <w:color w:val="FF0000"/>
                <w:sz w:val="20"/>
              </w:rPr>
              <m:t>×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  <w:sz w:val="20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FF0000"/>
                    <w:sz w:val="20"/>
                  </w:rPr>
                  <m:t>6380</m:t>
                </m:r>
                <m:r>
                  <w:rPr>
                    <w:rFonts w:ascii="Cambria Math" w:eastAsiaTheme="minorEastAsia" w:hAnsi="Cambria Math" w:hint="eastAsia"/>
                    <w:color w:val="FF0000"/>
                    <w:sz w:val="20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FF0000"/>
                    <w:sz w:val="20"/>
                  </w:rPr>
                  <m:t>+350</m:t>
                </m:r>
                <m:r>
                  <w:rPr>
                    <w:rFonts w:ascii="Cambria Math" w:eastAsiaTheme="minorEastAsia" w:hAnsi="Cambria Math" w:hint="eastAsia"/>
                    <w:color w:val="FF0000"/>
                    <w:sz w:val="20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3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/>
                <w:color w:val="FF0000"/>
                <w:sz w:val="20"/>
              </w:rPr>
              <m:t>7,70</m:t>
            </m:r>
            <m:r>
              <w:rPr>
                <w:rFonts w:ascii="Cambria Math" w:eastAsiaTheme="minorEastAsia" w:hAnsi="Cambria Math"/>
                <w:i/>
                <w:color w:val="FF0000"/>
                <w:sz w:val="20"/>
                <w:lang w:val="en-US"/>
              </w:rPr>
              <w:sym w:font="Symbol" w:char="F0B4"/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2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20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20"/>
                  </w:rPr>
                  <m:t>3</m:t>
                </m:r>
              </m:sup>
            </m:sSup>
          </m:den>
        </m:f>
      </m:oMath>
      <w:r w:rsidRPr="001802F6">
        <w:rPr>
          <w:rFonts w:asciiTheme="majorHAnsi" w:eastAsiaTheme="minorEastAsia" w:hAnsiTheme="majorHAnsi"/>
          <w:i/>
          <w:color w:val="FF0000"/>
          <w:sz w:val="20"/>
        </w:rPr>
        <w:t>= 5,49</w:t>
      </w:r>
      <w:r w:rsidRPr="001802F6">
        <w:rPr>
          <w:rFonts w:asciiTheme="majorHAnsi" w:eastAsiaTheme="minorEastAsia" w:hAnsiTheme="majorHAnsi"/>
          <w:i/>
          <w:color w:val="FF0000"/>
          <w:sz w:val="20"/>
        </w:rPr>
        <w:sym w:font="Symbol" w:char="F0B4"/>
      </w:r>
      <w:r w:rsidRPr="001802F6">
        <w:rPr>
          <w:rFonts w:asciiTheme="majorHAnsi" w:eastAsiaTheme="minorEastAsia" w:hAnsiTheme="majorHAnsi"/>
          <w:i/>
          <w:color w:val="FF0000"/>
          <w:sz w:val="20"/>
        </w:rPr>
        <w:t>10</w:t>
      </w:r>
      <w:r w:rsidRPr="001802F6">
        <w:rPr>
          <w:rFonts w:asciiTheme="majorHAnsi" w:eastAsiaTheme="minorEastAsia" w:hAnsiTheme="majorHAnsi"/>
          <w:i/>
          <w:color w:val="FF0000"/>
          <w:sz w:val="20"/>
          <w:vertAlign w:val="superscript"/>
        </w:rPr>
        <w:t>3</w:t>
      </w:r>
      <w:r w:rsidRPr="001802F6">
        <w:rPr>
          <w:rFonts w:asciiTheme="majorHAnsi" w:eastAsiaTheme="minorEastAsia" w:hAnsiTheme="majorHAnsi"/>
          <w:i/>
          <w:color w:val="FF0000"/>
          <w:sz w:val="20"/>
        </w:rPr>
        <w:t xml:space="preserve"> s soit environ 92 minutes.</w:t>
      </w:r>
    </w:p>
    <w:p w:rsidR="00494D12" w:rsidRPr="00494D12" w:rsidRDefault="00494D12" w:rsidP="00494D12">
      <w:pPr>
        <w:spacing w:after="0"/>
        <w:rPr>
          <w:i/>
        </w:rPr>
      </w:pPr>
      <w:r w:rsidRPr="00494D12">
        <w:rPr>
          <w:i/>
        </w:rPr>
        <w:t xml:space="preserve">Données : </w:t>
      </w:r>
    </w:p>
    <w:p w:rsidR="00494D12" w:rsidRPr="00494D12" w:rsidRDefault="00494D12" w:rsidP="00494D12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rFonts w:cs="Arial"/>
        </w:rPr>
      </w:pPr>
      <w:r>
        <w:rPr>
          <w:rFonts w:cs="Arial"/>
        </w:rPr>
        <w:t>R</w:t>
      </w:r>
      <w:r w:rsidRPr="00494D12">
        <w:rPr>
          <w:rFonts w:cs="Arial"/>
        </w:rPr>
        <w:t xml:space="preserve">ayon </w:t>
      </w:r>
      <w:r>
        <w:rPr>
          <w:rFonts w:cs="Arial"/>
        </w:rPr>
        <w:t xml:space="preserve">moyen </w:t>
      </w:r>
      <w:r w:rsidRPr="00494D12">
        <w:rPr>
          <w:rFonts w:cs="Arial"/>
        </w:rPr>
        <w:t>de la Terre : R</w:t>
      </w:r>
      <w:r w:rsidRPr="00494D12">
        <w:rPr>
          <w:rFonts w:cs="Arial"/>
          <w:vertAlign w:val="subscript"/>
        </w:rPr>
        <w:t>T</w:t>
      </w:r>
      <w:r w:rsidRPr="00494D12">
        <w:rPr>
          <w:rFonts w:cs="Arial"/>
        </w:rPr>
        <w:t xml:space="preserve"> = 6380 km</w:t>
      </w:r>
    </w:p>
    <w:p w:rsidR="00494D12" w:rsidRPr="00494D12" w:rsidRDefault="00494D12" w:rsidP="00494D12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rFonts w:cs="Arial"/>
        </w:rPr>
      </w:pPr>
      <w:r>
        <w:rPr>
          <w:rFonts w:cs="Arial"/>
        </w:rPr>
        <w:t>M</w:t>
      </w:r>
      <w:r w:rsidRPr="00494D12">
        <w:rPr>
          <w:rFonts w:cs="Arial"/>
        </w:rPr>
        <w:t>asse de la Terre, supposée ponctuelle : M</w:t>
      </w:r>
      <w:r w:rsidRPr="00494D12">
        <w:rPr>
          <w:rFonts w:cs="Arial"/>
          <w:vertAlign w:val="subscript"/>
        </w:rPr>
        <w:t>T</w:t>
      </w:r>
      <w:r w:rsidRPr="00494D12">
        <w:rPr>
          <w:rFonts w:cs="Arial"/>
        </w:rPr>
        <w:t xml:space="preserve"> = 5,98 ×10</w:t>
      </w:r>
      <w:r w:rsidRPr="00494D12">
        <w:rPr>
          <w:rFonts w:cs="Arial"/>
          <w:vertAlign w:val="superscript"/>
        </w:rPr>
        <w:t xml:space="preserve">24 </w:t>
      </w:r>
      <w:r w:rsidRPr="00494D12">
        <w:rPr>
          <w:rFonts w:cs="Arial"/>
        </w:rPr>
        <w:t>kg</w:t>
      </w:r>
    </w:p>
    <w:p w:rsidR="00494D12" w:rsidRPr="00494D12" w:rsidRDefault="00494D12" w:rsidP="006C7D97">
      <w:pPr>
        <w:pStyle w:val="Paragraphedeliste"/>
        <w:numPr>
          <w:ilvl w:val="0"/>
          <w:numId w:val="1"/>
        </w:numPr>
        <w:spacing w:after="120" w:line="240" w:lineRule="auto"/>
        <w:ind w:left="142" w:hanging="142"/>
        <w:rPr>
          <w:rFonts w:cs="Arial"/>
        </w:rPr>
      </w:pPr>
      <w:r>
        <w:rPr>
          <w:rFonts w:cs="Arial"/>
        </w:rPr>
        <w:t>C</w:t>
      </w:r>
      <w:r w:rsidRPr="00494D12">
        <w:rPr>
          <w:rFonts w:cs="Arial"/>
        </w:rPr>
        <w:t>onstante de gravitation universelle : G = 6,67×10</w:t>
      </w:r>
      <w:r w:rsidRPr="00494D12">
        <w:rPr>
          <w:rFonts w:cs="Arial"/>
          <w:vertAlign w:val="superscript"/>
        </w:rPr>
        <w:t>-11</w:t>
      </w:r>
      <w:r w:rsidRPr="00494D12">
        <w:rPr>
          <w:rFonts w:cs="Arial"/>
        </w:rPr>
        <w:t xml:space="preserve"> m</w:t>
      </w:r>
      <w:r w:rsidRPr="00494D12">
        <w:rPr>
          <w:rFonts w:cs="Arial"/>
          <w:vertAlign w:val="superscript"/>
        </w:rPr>
        <w:t>3</w:t>
      </w:r>
      <w:r w:rsidRPr="00494D12">
        <w:rPr>
          <w:rFonts w:cs="Arial"/>
        </w:rPr>
        <w:t>.kg</w:t>
      </w:r>
      <w:r w:rsidRPr="00494D12">
        <w:rPr>
          <w:rFonts w:cs="Arial"/>
          <w:vertAlign w:val="superscript"/>
        </w:rPr>
        <w:t>–1</w:t>
      </w:r>
      <w:r w:rsidRPr="00494D12">
        <w:rPr>
          <w:rFonts w:cs="Arial"/>
        </w:rPr>
        <w:t>.s</w:t>
      </w:r>
      <w:r w:rsidRPr="00494D12">
        <w:rPr>
          <w:rFonts w:cs="Arial"/>
          <w:vertAlign w:val="superscript"/>
        </w:rPr>
        <w:t>–2</w:t>
      </w:r>
    </w:p>
    <w:p w:rsidR="00FA533A" w:rsidRPr="00782EC9" w:rsidRDefault="00FA533A" w:rsidP="006C7D97">
      <w:pPr>
        <w:spacing w:after="120"/>
        <w:rPr>
          <w:b/>
        </w:rPr>
      </w:pPr>
      <w:r w:rsidRPr="00782EC9">
        <w:rPr>
          <w:b/>
        </w:rPr>
        <w:t>B] Gestion de l’énergie de l’ATV</w:t>
      </w:r>
      <w:r w:rsidR="009D0724">
        <w:rPr>
          <w:b/>
        </w:rPr>
        <w:t>-5</w:t>
      </w:r>
    </w:p>
    <w:p w:rsidR="00FA533A" w:rsidRDefault="00253A9B" w:rsidP="006C7D97">
      <w:pPr>
        <w:spacing w:after="120"/>
      </w:pPr>
      <w:r>
        <w:t>Quatre panneaux solaires</w:t>
      </w:r>
      <w:r w:rsidR="00D148D5">
        <w:t xml:space="preserve"> </w:t>
      </w:r>
      <w:r>
        <w:t>assure</w:t>
      </w:r>
      <w:r w:rsidR="0069016B">
        <w:t>nt</w:t>
      </w:r>
      <w:r>
        <w:t xml:space="preserve"> l’approvisionnement énergétique principal.  Durant sa mission de 6 mois, les panneaux solaires de l’ATV-5 pourront fournir en moyenne </w:t>
      </w:r>
      <w:r w:rsidR="0069016B">
        <w:t xml:space="preserve">une puissance de </w:t>
      </w:r>
      <w:r w:rsidR="00A25784">
        <w:t>4800</w:t>
      </w:r>
      <w:r>
        <w:t>W.</w:t>
      </w:r>
    </w:p>
    <w:p w:rsidR="00DB6CBB" w:rsidRDefault="00DB6CBB" w:rsidP="00DB6CBB">
      <w:pPr>
        <w:spacing w:after="0"/>
      </w:pPr>
      <w:r>
        <w:t>Au niveau de l’ATV en position S</w:t>
      </w:r>
      <w:r w:rsidRPr="00B90FF1">
        <w:rPr>
          <w:vertAlign w:val="subscript"/>
        </w:rPr>
        <w:t>2</w:t>
      </w:r>
      <w:r>
        <w:t>, on suppose que la puissance moyenne, par unité de surface, rayonnée par le Soleil est de 1200 W.m</w:t>
      </w:r>
      <w:r w:rsidRPr="00B90FF1">
        <w:rPr>
          <w:vertAlign w:val="superscript"/>
        </w:rPr>
        <w:t>-2</w:t>
      </w:r>
      <w:r>
        <w:t>.</w:t>
      </w:r>
    </w:p>
    <w:p w:rsidR="00152ADA" w:rsidRDefault="00152ADA" w:rsidP="00152ADA">
      <w:pPr>
        <w:spacing w:after="0"/>
      </w:pPr>
      <w:r>
        <w:t>1- En supposant que le rendement énergétique moyen des panneaux solaires soit voisin de 17%, calculer la puissance moyenne, par unité de surface, que peuvent générer les panneaux solaires de l’ATV-5.</w:t>
      </w:r>
    </w:p>
    <w:p w:rsidR="006F3B0C" w:rsidRPr="001802F6" w:rsidRDefault="006F3B0C" w:rsidP="00E763CB">
      <w:pPr>
        <w:spacing w:after="0"/>
        <w:rPr>
          <w:rFonts w:asciiTheme="majorHAnsi" w:hAnsiTheme="majorHAnsi"/>
          <w:i/>
          <w:color w:val="FF0000"/>
          <w:sz w:val="20"/>
        </w:rPr>
      </w:pPr>
      <w:r w:rsidRPr="001802F6">
        <w:rPr>
          <w:rFonts w:asciiTheme="majorHAnsi" w:hAnsiTheme="majorHAnsi"/>
          <w:i/>
          <w:color w:val="FF0000"/>
          <w:sz w:val="20"/>
        </w:rPr>
        <w:t>Avec un rendement de 17%, la puissance moyenne par mètre carré que pourront générer les panneaux solaires de l’ATV-5 sera voisine de P=0,17</w:t>
      </w:r>
      <w:r w:rsidRPr="001802F6">
        <w:rPr>
          <w:rFonts w:asciiTheme="majorHAnsi" w:hAnsiTheme="majorHAnsi"/>
          <w:i/>
          <w:color w:val="FF0000"/>
          <w:sz w:val="20"/>
        </w:rPr>
        <w:sym w:font="Symbol" w:char="F0B4"/>
      </w:r>
      <w:r w:rsidRPr="001802F6">
        <w:rPr>
          <w:rFonts w:asciiTheme="majorHAnsi" w:hAnsiTheme="majorHAnsi"/>
          <w:i/>
          <w:color w:val="FF0000"/>
          <w:sz w:val="20"/>
        </w:rPr>
        <w:t>1200=204 W.m</w:t>
      </w:r>
      <w:r w:rsidRPr="001802F6">
        <w:rPr>
          <w:rFonts w:asciiTheme="majorHAnsi" w:hAnsiTheme="majorHAnsi"/>
          <w:i/>
          <w:color w:val="FF0000"/>
          <w:sz w:val="20"/>
          <w:vertAlign w:val="superscript"/>
        </w:rPr>
        <w:t>-2</w:t>
      </w:r>
      <w:r w:rsidRPr="001802F6">
        <w:rPr>
          <w:rFonts w:asciiTheme="majorHAnsi" w:hAnsiTheme="majorHAnsi"/>
          <w:i/>
          <w:color w:val="FF0000"/>
          <w:sz w:val="20"/>
        </w:rPr>
        <w:t>.</w:t>
      </w:r>
    </w:p>
    <w:p w:rsidR="009664B3" w:rsidRDefault="009664B3" w:rsidP="009664B3">
      <w:pPr>
        <w:spacing w:after="0"/>
      </w:pPr>
      <w:r>
        <w:t>2- Quelle surface de panneaux solaires faudrait-il pour générer une puissance de 4800W ?</w:t>
      </w:r>
    </w:p>
    <w:p w:rsidR="006F3B0C" w:rsidRPr="001802F6" w:rsidRDefault="006F3B0C" w:rsidP="00E763CB">
      <w:pPr>
        <w:spacing w:after="0"/>
        <w:rPr>
          <w:rFonts w:asciiTheme="majorHAnsi" w:hAnsiTheme="majorHAnsi"/>
          <w:i/>
          <w:color w:val="FF0000"/>
          <w:sz w:val="20"/>
        </w:rPr>
      </w:pPr>
      <w:r w:rsidRPr="001802F6">
        <w:rPr>
          <w:rFonts w:asciiTheme="majorHAnsi" w:hAnsiTheme="majorHAnsi"/>
          <w:i/>
          <w:color w:val="FF0000"/>
          <w:sz w:val="20"/>
        </w:rPr>
        <w:t xml:space="preserve">Afin de pouvoir fournir une puissance moyenne de 4800W, il faudra </w:t>
      </w:r>
      <w:r w:rsidR="00F04B9A" w:rsidRPr="001802F6">
        <w:rPr>
          <w:rFonts w:asciiTheme="majorHAnsi" w:hAnsiTheme="majorHAnsi"/>
          <w:i/>
          <w:color w:val="FF0000"/>
          <w:sz w:val="20"/>
        </w:rPr>
        <w:t xml:space="preserve">une surface S=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</w:rPr>
              <m:t>4800</m:t>
            </m:r>
          </m:num>
          <m:den>
            <m:r>
              <w:rPr>
                <w:rFonts w:ascii="Cambria Math" w:hAnsi="Cambria Math"/>
                <w:color w:val="FF0000"/>
                <w:sz w:val="20"/>
              </w:rPr>
              <m:t>204</m:t>
            </m:r>
          </m:den>
        </m:f>
      </m:oMath>
      <w:r w:rsidR="00F04B9A" w:rsidRPr="001802F6">
        <w:rPr>
          <w:rFonts w:asciiTheme="majorHAnsi" w:eastAsiaTheme="minorEastAsia" w:hAnsiTheme="majorHAnsi"/>
          <w:i/>
          <w:color w:val="FF0000"/>
          <w:sz w:val="20"/>
        </w:rPr>
        <w:t>=23,5 m</w:t>
      </w:r>
      <w:r w:rsidR="00F04B9A" w:rsidRPr="001802F6">
        <w:rPr>
          <w:rFonts w:asciiTheme="majorHAnsi" w:eastAsiaTheme="minorEastAsia" w:hAnsiTheme="majorHAnsi"/>
          <w:i/>
          <w:color w:val="FF0000"/>
          <w:sz w:val="20"/>
          <w:vertAlign w:val="superscript"/>
        </w:rPr>
        <w:t xml:space="preserve">2 </w:t>
      </w:r>
      <w:r w:rsidR="00F04B9A" w:rsidRPr="001802F6">
        <w:rPr>
          <w:rFonts w:asciiTheme="majorHAnsi" w:eastAsiaTheme="minorEastAsia" w:hAnsiTheme="majorHAnsi"/>
          <w:i/>
          <w:color w:val="FF0000"/>
          <w:sz w:val="20"/>
        </w:rPr>
        <w:t>de panneaux solaires, soit environ 6 m</w:t>
      </w:r>
      <w:r w:rsidR="00F04B9A" w:rsidRPr="001802F6">
        <w:rPr>
          <w:rFonts w:asciiTheme="majorHAnsi" w:eastAsiaTheme="minorEastAsia" w:hAnsiTheme="majorHAnsi"/>
          <w:i/>
          <w:color w:val="FF0000"/>
          <w:sz w:val="20"/>
          <w:vertAlign w:val="superscript"/>
        </w:rPr>
        <w:t>2</w:t>
      </w:r>
      <w:r w:rsidR="00F04B9A" w:rsidRPr="001802F6">
        <w:rPr>
          <w:rFonts w:asciiTheme="majorHAnsi" w:eastAsiaTheme="minorEastAsia" w:hAnsiTheme="majorHAnsi"/>
          <w:i/>
          <w:color w:val="FF0000"/>
          <w:sz w:val="20"/>
        </w:rPr>
        <w:t xml:space="preserve"> par panneau solaire.</w:t>
      </w:r>
    </w:p>
    <w:p w:rsidR="00C34021" w:rsidRDefault="00C34021" w:rsidP="00E763CB">
      <w:pPr>
        <w:spacing w:after="0"/>
      </w:pPr>
      <w:r>
        <w:t>3- Vérifier la cohérence de vos ré</w:t>
      </w:r>
      <w:r w:rsidR="003B74A2">
        <w:t>sultats avec la photo</w:t>
      </w:r>
      <w:r w:rsidR="006810D7">
        <w:t xml:space="preserve"> </w:t>
      </w:r>
      <w:r w:rsidR="001A0F98">
        <w:t>(voir document réf.2),</w:t>
      </w:r>
      <w:r w:rsidR="003B74A2">
        <w:t xml:space="preserve"> en</w:t>
      </w:r>
      <w:r w:rsidR="00A22D22">
        <w:t xml:space="preserve"> </w:t>
      </w:r>
      <w:r w:rsidR="003B74A2">
        <w:t>considérant que les panneaux de l’ATV-5 sont semblables à ceux de l’ATV</w:t>
      </w:r>
      <w:r w:rsidR="0069016B">
        <w:t>-4</w:t>
      </w:r>
      <w:r w:rsidR="003B74A2">
        <w:t>.</w:t>
      </w:r>
    </w:p>
    <w:p w:rsidR="00F04B9A" w:rsidRPr="001802F6" w:rsidRDefault="00B459DA" w:rsidP="00E763CB">
      <w:pPr>
        <w:spacing w:after="0"/>
        <w:rPr>
          <w:rFonts w:asciiTheme="majorHAnsi" w:hAnsiTheme="majorHAnsi"/>
          <w:i/>
          <w:color w:val="FF0000"/>
          <w:sz w:val="20"/>
        </w:rPr>
      </w:pPr>
      <w:r>
        <w:rPr>
          <w:rFonts w:asciiTheme="majorHAnsi" w:hAnsiTheme="majorHAnsi"/>
          <w:i/>
          <w:color w:val="FF0000"/>
          <w:sz w:val="20"/>
        </w:rPr>
        <w:t>En tenant compte du diamètre réel du module (D=4,5m) et de sa valeur sur la photo, on détermine une échelle de représentation et à partir de cette dernière on obtient :</w:t>
      </w:r>
    </w:p>
    <w:p w:rsidR="00D236A0" w:rsidRPr="001802F6" w:rsidRDefault="00D236A0" w:rsidP="00E763CB">
      <w:pPr>
        <w:spacing w:after="0"/>
        <w:rPr>
          <w:rFonts w:asciiTheme="majorHAnsi" w:eastAsiaTheme="minorEastAsia" w:hAnsiTheme="majorHAnsi"/>
          <w:i/>
          <w:color w:val="FF0000"/>
          <w:sz w:val="20"/>
        </w:rPr>
      </w:pPr>
      <w:r w:rsidRPr="001802F6">
        <w:rPr>
          <w:rFonts w:asciiTheme="majorHAnsi" w:hAnsiTheme="majorHAnsi"/>
          <w:i/>
          <w:color w:val="FF0000"/>
          <w:sz w:val="20"/>
        </w:rPr>
        <w:t>- la largeur l d’un panneau : l</w:t>
      </w:r>
      <w:r w:rsidR="00B459DA">
        <w:rPr>
          <w:rFonts w:asciiTheme="majorHAnsi" w:hAnsiTheme="majorHAnsi"/>
          <w:i/>
          <w:color w:val="FF0000"/>
          <w:sz w:val="20"/>
        </w:rPr>
        <w:t xml:space="preserve"> </w:t>
      </w:r>
      <w:r w:rsidR="00B459DA">
        <w:rPr>
          <w:rFonts w:asciiTheme="majorHAnsi" w:hAnsiTheme="majorHAnsi"/>
          <w:i/>
          <w:color w:val="FF0000"/>
          <w:sz w:val="20"/>
        </w:rPr>
        <w:sym w:font="Symbol" w:char="F040"/>
      </w:r>
      <w:r w:rsidR="00B459DA">
        <w:rPr>
          <w:rFonts w:asciiTheme="majorHAnsi" w:hAnsiTheme="majorHAnsi"/>
          <w:i/>
          <w:color w:val="FF0000"/>
          <w:sz w:val="20"/>
        </w:rPr>
        <w:t xml:space="preserve"> </w:t>
      </w:r>
      <w:r w:rsidRPr="001802F6">
        <w:rPr>
          <w:rFonts w:asciiTheme="majorHAnsi" w:eastAsiaTheme="minorEastAsia" w:hAnsiTheme="majorHAnsi"/>
          <w:i/>
          <w:color w:val="FF0000"/>
          <w:sz w:val="20"/>
        </w:rPr>
        <w:t>1 m</w:t>
      </w:r>
      <w:r w:rsidR="00B459DA">
        <w:rPr>
          <w:rFonts w:asciiTheme="majorHAnsi" w:eastAsiaTheme="minorEastAsia" w:hAnsiTheme="majorHAnsi"/>
          <w:i/>
          <w:color w:val="FF0000"/>
          <w:sz w:val="20"/>
        </w:rPr>
        <w:t xml:space="preserve"> </w:t>
      </w:r>
    </w:p>
    <w:p w:rsidR="00D236A0" w:rsidRPr="001802F6" w:rsidRDefault="00D236A0" w:rsidP="00E763CB">
      <w:pPr>
        <w:spacing w:after="0"/>
        <w:rPr>
          <w:rFonts w:asciiTheme="majorHAnsi" w:eastAsiaTheme="minorEastAsia" w:hAnsiTheme="majorHAnsi"/>
          <w:i/>
          <w:color w:val="FF0000"/>
          <w:sz w:val="20"/>
        </w:rPr>
      </w:pPr>
      <w:r w:rsidRPr="001802F6">
        <w:rPr>
          <w:rFonts w:asciiTheme="majorHAnsi" w:eastAsiaTheme="minorEastAsia" w:hAnsiTheme="majorHAnsi"/>
          <w:i/>
          <w:color w:val="FF0000"/>
          <w:sz w:val="20"/>
        </w:rPr>
        <w:t xml:space="preserve">- la </w:t>
      </w:r>
      <w:proofErr w:type="spellStart"/>
      <w:r w:rsidRPr="001802F6">
        <w:rPr>
          <w:rFonts w:asciiTheme="majorHAnsi" w:eastAsiaTheme="minorEastAsia" w:hAnsiTheme="majorHAnsi"/>
          <w:i/>
          <w:color w:val="FF0000"/>
          <w:sz w:val="20"/>
        </w:rPr>
        <w:t>longeur</w:t>
      </w:r>
      <w:proofErr w:type="spellEnd"/>
      <w:r w:rsidRPr="001802F6">
        <w:rPr>
          <w:rFonts w:asciiTheme="majorHAnsi" w:eastAsiaTheme="minorEastAsia" w:hAnsiTheme="majorHAnsi"/>
          <w:i/>
          <w:color w:val="FF0000"/>
          <w:sz w:val="20"/>
        </w:rPr>
        <w:t xml:space="preserve"> L </w:t>
      </w:r>
      <w:r w:rsidRPr="001802F6">
        <w:rPr>
          <w:rFonts w:asciiTheme="majorHAnsi" w:hAnsiTheme="majorHAnsi"/>
          <w:i/>
          <w:color w:val="FF0000"/>
          <w:sz w:val="20"/>
        </w:rPr>
        <w:t>d’un panneau</w:t>
      </w:r>
      <w:r w:rsidR="00B459DA">
        <w:rPr>
          <w:rFonts w:asciiTheme="majorHAnsi" w:hAnsiTheme="majorHAnsi"/>
          <w:i/>
          <w:color w:val="FF0000"/>
          <w:sz w:val="20"/>
        </w:rPr>
        <w:t xml:space="preserve"> </w:t>
      </w:r>
      <w:r w:rsidRPr="001802F6">
        <w:rPr>
          <w:rFonts w:asciiTheme="majorHAnsi" w:hAnsiTheme="majorHAnsi"/>
          <w:i/>
          <w:color w:val="FF0000"/>
          <w:sz w:val="20"/>
        </w:rPr>
        <w:t xml:space="preserve">: </w:t>
      </w:r>
      <w:proofErr w:type="gramStart"/>
      <w:r w:rsidRPr="001802F6">
        <w:rPr>
          <w:rFonts w:asciiTheme="majorHAnsi" w:hAnsiTheme="majorHAnsi"/>
          <w:i/>
          <w:color w:val="FF0000"/>
          <w:sz w:val="20"/>
        </w:rPr>
        <w:t>L</w:t>
      </w:r>
      <m:oMath>
        <m:r>
          <w:rPr>
            <w:rFonts w:ascii="Cambria Math" w:hAnsi="Cambria Math"/>
            <w:color w:val="FF0000"/>
            <w:sz w:val="20"/>
          </w:rPr>
          <m:t xml:space="preserve"> </m:t>
        </m:r>
        <m:r>
          <w:rPr>
            <w:rFonts w:ascii="Cambria Math" w:hAnsi="Cambria Math"/>
            <w:i/>
            <w:color w:val="FF0000"/>
            <w:sz w:val="20"/>
          </w:rPr>
          <w:sym w:font="Symbol" w:char="F040"/>
        </m:r>
        <m:r>
          <w:rPr>
            <w:rFonts w:ascii="Cambria Math" w:hAnsi="Cambria Math"/>
            <w:color w:val="FF0000"/>
            <w:sz w:val="20"/>
          </w:rPr>
          <m:t xml:space="preserve"> </m:t>
        </m:r>
      </m:oMath>
      <w:r w:rsidR="00E763CB" w:rsidRPr="001802F6">
        <w:rPr>
          <w:rFonts w:asciiTheme="majorHAnsi" w:eastAsiaTheme="minorEastAsia" w:hAnsiTheme="majorHAnsi"/>
          <w:i/>
          <w:color w:val="FF0000"/>
          <w:sz w:val="20"/>
        </w:rPr>
        <w:t>6,5</w:t>
      </w:r>
      <w:proofErr w:type="gramEnd"/>
      <w:r w:rsidR="00E763CB" w:rsidRPr="001802F6">
        <w:rPr>
          <w:rFonts w:asciiTheme="majorHAnsi" w:eastAsiaTheme="minorEastAsia" w:hAnsiTheme="majorHAnsi"/>
          <w:i/>
          <w:color w:val="FF0000"/>
          <w:sz w:val="20"/>
        </w:rPr>
        <w:t xml:space="preserve"> </w:t>
      </w:r>
      <w:r w:rsidRPr="001802F6">
        <w:rPr>
          <w:rFonts w:asciiTheme="majorHAnsi" w:eastAsiaTheme="minorEastAsia" w:hAnsiTheme="majorHAnsi"/>
          <w:i/>
          <w:color w:val="FF0000"/>
          <w:sz w:val="20"/>
        </w:rPr>
        <w:t>m</w:t>
      </w:r>
    </w:p>
    <w:p w:rsidR="00D236A0" w:rsidRDefault="00E763CB" w:rsidP="00E763CB">
      <w:pPr>
        <w:spacing w:after="0"/>
        <w:rPr>
          <w:rFonts w:asciiTheme="majorHAnsi" w:hAnsiTheme="majorHAnsi"/>
          <w:i/>
          <w:color w:val="FF0000"/>
          <w:sz w:val="20"/>
        </w:rPr>
      </w:pPr>
      <w:r w:rsidRPr="001802F6">
        <w:rPr>
          <w:rFonts w:asciiTheme="majorHAnsi" w:hAnsiTheme="majorHAnsi"/>
          <w:i/>
          <w:color w:val="FF0000"/>
          <w:sz w:val="20"/>
        </w:rPr>
        <w:t>Soit une surface S’= 6,5</w:t>
      </w:r>
      <w:r w:rsidRPr="001802F6">
        <w:rPr>
          <w:rFonts w:asciiTheme="majorHAnsi" w:hAnsiTheme="majorHAnsi"/>
          <w:i/>
          <w:color w:val="FF0000"/>
          <w:sz w:val="20"/>
        </w:rPr>
        <w:sym w:font="Symbol" w:char="F0B4"/>
      </w:r>
      <w:r w:rsidRPr="001802F6">
        <w:rPr>
          <w:rFonts w:asciiTheme="majorHAnsi" w:hAnsiTheme="majorHAnsi"/>
          <w:i/>
          <w:color w:val="FF0000"/>
          <w:sz w:val="20"/>
        </w:rPr>
        <w:t>1=6,5 m</w:t>
      </w:r>
      <w:r w:rsidRPr="001802F6">
        <w:rPr>
          <w:rFonts w:asciiTheme="majorHAnsi" w:hAnsiTheme="majorHAnsi"/>
          <w:i/>
          <w:color w:val="FF0000"/>
          <w:sz w:val="20"/>
          <w:vertAlign w:val="superscript"/>
        </w:rPr>
        <w:t>2</w:t>
      </w:r>
      <w:r w:rsidRPr="001802F6">
        <w:rPr>
          <w:rFonts w:asciiTheme="majorHAnsi" w:hAnsiTheme="majorHAnsi"/>
          <w:i/>
          <w:color w:val="FF0000"/>
          <w:sz w:val="20"/>
        </w:rPr>
        <w:t xml:space="preserve"> par panneau </w:t>
      </w:r>
      <w:r w:rsidR="00B459DA">
        <w:rPr>
          <w:rFonts w:asciiTheme="majorHAnsi" w:hAnsiTheme="majorHAnsi"/>
          <w:i/>
          <w:color w:val="FF0000"/>
          <w:sz w:val="20"/>
        </w:rPr>
        <w:t>donc</w:t>
      </w:r>
      <w:r w:rsidR="00B459DA" w:rsidRPr="001802F6">
        <w:rPr>
          <w:rFonts w:asciiTheme="majorHAnsi" w:hAnsiTheme="majorHAnsi"/>
          <w:i/>
          <w:color w:val="FF0000"/>
          <w:sz w:val="20"/>
        </w:rPr>
        <w:t xml:space="preserve"> </w:t>
      </w:r>
      <w:r w:rsidRPr="001802F6">
        <w:rPr>
          <w:rFonts w:asciiTheme="majorHAnsi" w:hAnsiTheme="majorHAnsi"/>
          <w:i/>
          <w:color w:val="FF0000"/>
          <w:sz w:val="20"/>
        </w:rPr>
        <w:t>une surface totale S</w:t>
      </w:r>
      <w:r w:rsidRPr="001802F6">
        <w:rPr>
          <w:rFonts w:asciiTheme="majorHAnsi" w:hAnsiTheme="majorHAnsi"/>
          <w:i/>
          <w:color w:val="FF0000"/>
          <w:sz w:val="20"/>
          <w:vertAlign w:val="subscript"/>
        </w:rPr>
        <w:t>T</w:t>
      </w:r>
      <w:r w:rsidRPr="001802F6">
        <w:rPr>
          <w:rFonts w:asciiTheme="majorHAnsi" w:hAnsiTheme="majorHAnsi"/>
          <w:i/>
          <w:color w:val="FF0000"/>
          <w:sz w:val="20"/>
        </w:rPr>
        <w:t>=4</w:t>
      </w:r>
      <w:r w:rsidRPr="001802F6">
        <w:rPr>
          <w:rFonts w:asciiTheme="majorHAnsi" w:hAnsiTheme="majorHAnsi"/>
          <w:i/>
          <w:color w:val="FF0000"/>
          <w:sz w:val="20"/>
        </w:rPr>
        <w:sym w:font="Symbol" w:char="F0B4"/>
      </w:r>
      <w:r w:rsidRPr="001802F6">
        <w:rPr>
          <w:rFonts w:asciiTheme="majorHAnsi" w:hAnsiTheme="majorHAnsi"/>
          <w:i/>
          <w:color w:val="FF0000"/>
          <w:sz w:val="20"/>
        </w:rPr>
        <w:t>6,5=26 m</w:t>
      </w:r>
      <w:r w:rsidRPr="001802F6">
        <w:rPr>
          <w:rFonts w:asciiTheme="majorHAnsi" w:hAnsiTheme="majorHAnsi"/>
          <w:i/>
          <w:color w:val="FF0000"/>
          <w:sz w:val="20"/>
          <w:vertAlign w:val="superscript"/>
        </w:rPr>
        <w:t>2</w:t>
      </w:r>
      <w:r w:rsidRPr="001802F6">
        <w:rPr>
          <w:rFonts w:asciiTheme="majorHAnsi" w:hAnsiTheme="majorHAnsi"/>
          <w:i/>
          <w:color w:val="FF0000"/>
          <w:sz w:val="20"/>
        </w:rPr>
        <w:t>. Ce qui est tout à fait cohérent avec le résultat trouvé dans la question précédente.</w:t>
      </w:r>
    </w:p>
    <w:p w:rsidR="00663587" w:rsidRDefault="00663587" w:rsidP="009664B3">
      <w:pPr>
        <w:spacing w:after="0"/>
        <w:rPr>
          <w:rFonts w:cs="Arial"/>
        </w:rPr>
      </w:pPr>
      <w:r w:rsidRPr="00494D12">
        <w:rPr>
          <w:i/>
        </w:rPr>
        <w:t xml:space="preserve">Donnée : </w:t>
      </w:r>
      <w:r w:rsidRPr="006C7D97">
        <w:rPr>
          <w:rFonts w:cs="Arial"/>
        </w:rPr>
        <w:t>Diamètre du module ATV-</w:t>
      </w:r>
      <w:r w:rsidR="00E763CB" w:rsidRPr="006C7D97">
        <w:rPr>
          <w:rFonts w:cs="Arial"/>
        </w:rPr>
        <w:t>4</w:t>
      </w:r>
      <w:r w:rsidRPr="006C7D97">
        <w:rPr>
          <w:rFonts w:cs="Arial"/>
        </w:rPr>
        <w:t> : D = 4,5 m</w:t>
      </w:r>
    </w:p>
    <w:p w:rsidR="001A0F98" w:rsidRDefault="001A0F98" w:rsidP="001A0F98">
      <w:pPr>
        <w:autoSpaceDE w:val="0"/>
        <w:autoSpaceDN w:val="0"/>
        <w:adjustRightInd w:val="0"/>
        <w:spacing w:after="0" w:line="240" w:lineRule="auto"/>
        <w:rPr>
          <w:rFonts w:ascii="Stainless-Regular" w:hAnsi="Stainless-Regular" w:cs="Stainless-Regular"/>
          <w:color w:val="272627"/>
          <w:sz w:val="15"/>
          <w:szCs w:val="15"/>
        </w:rPr>
      </w:pPr>
      <w:r>
        <w:rPr>
          <w:rFonts w:ascii="Stainless-Light" w:hAnsi="Stainless-Light" w:cs="Stainless-Light"/>
          <w:color w:val="D86D2D"/>
          <w:sz w:val="17"/>
          <w:szCs w:val="17"/>
        </w:rPr>
        <w:t xml:space="preserve">Document réf. 1 </w:t>
      </w:r>
      <w:r>
        <w:rPr>
          <w:rFonts w:ascii="Stainless-Regular" w:hAnsi="Stainless-Regular" w:cs="Stainless-Regular"/>
          <w:color w:val="D86D2D"/>
          <w:sz w:val="15"/>
          <w:szCs w:val="15"/>
        </w:rPr>
        <w:t xml:space="preserve">/ </w:t>
      </w:r>
      <w:proofErr w:type="spellStart"/>
      <w:r>
        <w:rPr>
          <w:rFonts w:ascii="Sari-Regular" w:hAnsi="Sari-Regular" w:cs="Sari-Regular"/>
          <w:color w:val="668599"/>
          <w:sz w:val="15"/>
          <w:szCs w:val="15"/>
        </w:rPr>
        <w:t>Ref</w:t>
      </w:r>
      <w:proofErr w:type="spellEnd"/>
      <w:r>
        <w:rPr>
          <w:rFonts w:ascii="Sari-Regular" w:hAnsi="Sari-Regular" w:cs="Sari-Regular"/>
          <w:color w:val="668599"/>
          <w:sz w:val="15"/>
          <w:szCs w:val="15"/>
        </w:rPr>
        <w:t xml:space="preserve">. </w:t>
      </w:r>
      <w:proofErr w:type="gramStart"/>
      <w:r>
        <w:rPr>
          <w:rFonts w:ascii="Sari-Regular" w:hAnsi="Sari-Regular" w:cs="Sari-Regular"/>
          <w:color w:val="668599"/>
          <w:sz w:val="15"/>
          <w:szCs w:val="15"/>
        </w:rPr>
        <w:t>document</w:t>
      </w:r>
      <w:proofErr w:type="gramEnd"/>
      <w:r>
        <w:rPr>
          <w:rFonts w:ascii="Sari-Regular" w:hAnsi="Sari-Regular" w:cs="Sari-Regular"/>
          <w:color w:val="668599"/>
          <w:sz w:val="15"/>
          <w:szCs w:val="15"/>
        </w:rPr>
        <w:t xml:space="preserve"> 1: </w:t>
      </w:r>
      <w:r>
        <w:rPr>
          <w:rFonts w:ascii="Stainless-Regular" w:hAnsi="Stainless-Regular" w:cs="Stainless-Regular"/>
          <w:color w:val="272627"/>
          <w:sz w:val="15"/>
          <w:szCs w:val="15"/>
        </w:rPr>
        <w:t>http://a404.idata.over-blog.com/3/69/76/43/Satellites/ATV-4/ATV---Rendez-vous-ISS-and-docking-profile.png</w:t>
      </w:r>
    </w:p>
    <w:p w:rsidR="001A0F98" w:rsidRDefault="001A0F98" w:rsidP="001A0F98">
      <w:pPr>
        <w:spacing w:after="0"/>
      </w:pPr>
      <w:r>
        <w:rPr>
          <w:rFonts w:ascii="Stainless-Light" w:hAnsi="Stainless-Light" w:cs="Stainless-Light"/>
          <w:color w:val="D86D2D"/>
          <w:sz w:val="17"/>
          <w:szCs w:val="17"/>
        </w:rPr>
        <w:t xml:space="preserve">Document réf. 2 </w:t>
      </w:r>
      <w:r>
        <w:rPr>
          <w:rFonts w:ascii="Stainless-Regular" w:hAnsi="Stainless-Regular" w:cs="Stainless-Regular"/>
          <w:color w:val="D86D2D"/>
          <w:sz w:val="15"/>
          <w:szCs w:val="15"/>
        </w:rPr>
        <w:t xml:space="preserve">/ </w:t>
      </w:r>
      <w:proofErr w:type="spellStart"/>
      <w:r>
        <w:rPr>
          <w:rFonts w:ascii="Sari-Regular" w:hAnsi="Sari-Regular" w:cs="Sari-Regular"/>
          <w:color w:val="668599"/>
          <w:sz w:val="15"/>
          <w:szCs w:val="15"/>
        </w:rPr>
        <w:t>Ref</w:t>
      </w:r>
      <w:proofErr w:type="spellEnd"/>
      <w:r>
        <w:rPr>
          <w:rFonts w:ascii="Sari-Regular" w:hAnsi="Sari-Regular" w:cs="Sari-Regular"/>
          <w:color w:val="668599"/>
          <w:sz w:val="15"/>
          <w:szCs w:val="15"/>
        </w:rPr>
        <w:t xml:space="preserve">. </w:t>
      </w:r>
      <w:proofErr w:type="gramStart"/>
      <w:r>
        <w:rPr>
          <w:rFonts w:ascii="Sari-Regular" w:hAnsi="Sari-Regular" w:cs="Sari-Regular"/>
          <w:color w:val="668599"/>
          <w:sz w:val="15"/>
          <w:szCs w:val="15"/>
        </w:rPr>
        <w:t>document</w:t>
      </w:r>
      <w:proofErr w:type="gramEnd"/>
      <w:r>
        <w:rPr>
          <w:rFonts w:ascii="Sari-Regular" w:hAnsi="Sari-Regular" w:cs="Sari-Regular"/>
          <w:color w:val="668599"/>
          <w:sz w:val="15"/>
          <w:szCs w:val="15"/>
        </w:rPr>
        <w:t xml:space="preserve"> 2: </w:t>
      </w:r>
      <w:r>
        <w:rPr>
          <w:rFonts w:ascii="Stainless-Regular" w:hAnsi="Stainless-Regular" w:cs="Stainless-Regular"/>
          <w:color w:val="272627"/>
          <w:sz w:val="15"/>
          <w:szCs w:val="15"/>
        </w:rPr>
        <w:t>http://a397.idata.over-blog.com/3/69/76/43/Satellites/ATV-4/ATV-2---Docking-ISS---24-02-2011.jpg</w:t>
      </w:r>
    </w:p>
    <w:sectPr w:rsidR="001A0F98" w:rsidSect="005B1082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inles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inless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ri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D86"/>
    <w:multiLevelType w:val="hybridMultilevel"/>
    <w:tmpl w:val="1D6E6ACA"/>
    <w:lvl w:ilvl="0" w:tplc="C548D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F7B37"/>
    <w:multiLevelType w:val="hybridMultilevel"/>
    <w:tmpl w:val="6D5013F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3A"/>
    <w:rsid w:val="000438EE"/>
    <w:rsid w:val="00076675"/>
    <w:rsid w:val="00152ADA"/>
    <w:rsid w:val="001802F6"/>
    <w:rsid w:val="001A0F98"/>
    <w:rsid w:val="001D08E3"/>
    <w:rsid w:val="00253A9B"/>
    <w:rsid w:val="002C5F45"/>
    <w:rsid w:val="002F73F0"/>
    <w:rsid w:val="0032409D"/>
    <w:rsid w:val="003506D3"/>
    <w:rsid w:val="003B74A2"/>
    <w:rsid w:val="00453D56"/>
    <w:rsid w:val="00494D12"/>
    <w:rsid w:val="00531F78"/>
    <w:rsid w:val="005B1082"/>
    <w:rsid w:val="00656F82"/>
    <w:rsid w:val="00663587"/>
    <w:rsid w:val="006810D7"/>
    <w:rsid w:val="00687067"/>
    <w:rsid w:val="0069016B"/>
    <w:rsid w:val="006C7D97"/>
    <w:rsid w:val="006F3B0C"/>
    <w:rsid w:val="007169B7"/>
    <w:rsid w:val="00782EC9"/>
    <w:rsid w:val="007A3A9E"/>
    <w:rsid w:val="007C5871"/>
    <w:rsid w:val="00862CC0"/>
    <w:rsid w:val="008B466F"/>
    <w:rsid w:val="009467E3"/>
    <w:rsid w:val="009664B3"/>
    <w:rsid w:val="00977C63"/>
    <w:rsid w:val="009D0724"/>
    <w:rsid w:val="009F0E89"/>
    <w:rsid w:val="00A22D22"/>
    <w:rsid w:val="00A25784"/>
    <w:rsid w:val="00A9445A"/>
    <w:rsid w:val="00AA3239"/>
    <w:rsid w:val="00AB31A6"/>
    <w:rsid w:val="00B22051"/>
    <w:rsid w:val="00B459DA"/>
    <w:rsid w:val="00B5232B"/>
    <w:rsid w:val="00B8389F"/>
    <w:rsid w:val="00B90FF1"/>
    <w:rsid w:val="00C27ACD"/>
    <w:rsid w:val="00C32E0B"/>
    <w:rsid w:val="00C34021"/>
    <w:rsid w:val="00C46A81"/>
    <w:rsid w:val="00C65A64"/>
    <w:rsid w:val="00C85E63"/>
    <w:rsid w:val="00D148D5"/>
    <w:rsid w:val="00D236A0"/>
    <w:rsid w:val="00D44615"/>
    <w:rsid w:val="00D447FE"/>
    <w:rsid w:val="00D74649"/>
    <w:rsid w:val="00DB6CBB"/>
    <w:rsid w:val="00DC5348"/>
    <w:rsid w:val="00DD2441"/>
    <w:rsid w:val="00DF6B7D"/>
    <w:rsid w:val="00E763CB"/>
    <w:rsid w:val="00EA2FB1"/>
    <w:rsid w:val="00EA355C"/>
    <w:rsid w:val="00EF4FF7"/>
    <w:rsid w:val="00F01998"/>
    <w:rsid w:val="00F04B9A"/>
    <w:rsid w:val="00FA533A"/>
    <w:rsid w:val="00FB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C5F4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23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44615"/>
    <w:rPr>
      <w:color w:val="808080"/>
    </w:rPr>
  </w:style>
  <w:style w:type="paragraph" w:styleId="Paragraphedeliste">
    <w:name w:val="List Paragraph"/>
    <w:basedOn w:val="Normal"/>
    <w:uiPriority w:val="34"/>
    <w:qFormat/>
    <w:rsid w:val="00D44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C5F4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23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44615"/>
    <w:rPr>
      <w:color w:val="808080"/>
    </w:rPr>
  </w:style>
  <w:style w:type="paragraph" w:styleId="Paragraphedeliste">
    <w:name w:val="List Paragraph"/>
    <w:basedOn w:val="Normal"/>
    <w:uiPriority w:val="34"/>
    <w:qFormat/>
    <w:rsid w:val="00D44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BLAT</dc:creator>
  <cp:lastModifiedBy>Doumerc Vincent (EDUCATION NATIONALE)</cp:lastModifiedBy>
  <cp:revision>2</cp:revision>
  <cp:lastPrinted>2014-07-02T14:40:00Z</cp:lastPrinted>
  <dcterms:created xsi:type="dcterms:W3CDTF">2016-10-07T07:23:00Z</dcterms:created>
  <dcterms:modified xsi:type="dcterms:W3CDTF">2016-10-07T07:23:00Z</dcterms:modified>
</cp:coreProperties>
</file>